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35C" w:rsidRDefault="004F535C" w:rsidP="004F535C">
      <w:pPr>
        <w:spacing w:after="0"/>
        <w:jc w:val="center"/>
        <w:rPr>
          <w:b/>
        </w:rPr>
      </w:pPr>
    </w:p>
    <w:p w:rsid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Projekt „Místní akční plán</w:t>
      </w:r>
      <w:r w:rsidRPr="00ED314D">
        <w:rPr>
          <w:rFonts w:ascii="Calibri" w:hAnsi="Calibri" w:cs="Calibri"/>
          <w:i/>
        </w:rPr>
        <w:t xml:space="preserve"> vzdělávání na území OR</w:t>
      </w:r>
      <w:r>
        <w:rPr>
          <w:rFonts w:ascii="Calibri" w:hAnsi="Calibri" w:cs="Calibri"/>
          <w:i/>
        </w:rPr>
        <w:t>P Zábřeh II“</w:t>
      </w:r>
    </w:p>
    <w:p w:rsidR="004F535C" w:rsidRPr="00A527E6" w:rsidRDefault="00A527E6" w:rsidP="00A527E6">
      <w:pPr>
        <w:jc w:val="center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 </w:t>
      </w:r>
      <w:proofErr w:type="gramStart"/>
      <w:r>
        <w:rPr>
          <w:rFonts w:ascii="Calibri" w:hAnsi="Calibri" w:cs="Calibri"/>
          <w:i/>
        </w:rPr>
        <w:t>CZ .02.3.68/0.0/0.0/17_047/0008583</w:t>
      </w:r>
      <w:proofErr w:type="gramEnd"/>
    </w:p>
    <w:p w:rsidR="004F535C" w:rsidRPr="004F535C" w:rsidRDefault="004F535C" w:rsidP="004F535C">
      <w:pPr>
        <w:spacing w:after="0"/>
        <w:jc w:val="center"/>
        <w:rPr>
          <w:b/>
          <w:sz w:val="28"/>
          <w:szCs w:val="28"/>
        </w:rPr>
      </w:pPr>
      <w:r w:rsidRPr="004F535C">
        <w:rPr>
          <w:b/>
          <w:sz w:val="28"/>
          <w:szCs w:val="28"/>
        </w:rPr>
        <w:t>Zápis z jednání Ř</w:t>
      </w:r>
      <w:r w:rsidR="0038266B">
        <w:rPr>
          <w:b/>
          <w:sz w:val="28"/>
          <w:szCs w:val="28"/>
        </w:rPr>
        <w:t>ídi</w:t>
      </w:r>
      <w:r w:rsidR="00370D77">
        <w:rPr>
          <w:b/>
          <w:sz w:val="28"/>
          <w:szCs w:val="28"/>
        </w:rPr>
        <w:t>cí</w:t>
      </w:r>
      <w:r w:rsidRPr="004F535C">
        <w:rPr>
          <w:b/>
          <w:sz w:val="28"/>
          <w:szCs w:val="28"/>
        </w:rPr>
        <w:t>ho výboru</w:t>
      </w:r>
    </w:p>
    <w:p w:rsidR="004F535C" w:rsidRDefault="004F535C" w:rsidP="004F535C">
      <w:pPr>
        <w:spacing w:after="0"/>
        <w:jc w:val="center"/>
        <w:rPr>
          <w:b/>
        </w:rPr>
      </w:pPr>
    </w:p>
    <w:p w:rsidR="004F535C" w:rsidRDefault="004F535C" w:rsidP="004F535C">
      <w:pPr>
        <w:spacing w:after="0"/>
      </w:pPr>
    </w:p>
    <w:p w:rsidR="004F535C" w:rsidRDefault="00C671FE" w:rsidP="004F535C">
      <w:pPr>
        <w:spacing w:after="0"/>
      </w:pPr>
      <w:r>
        <w:t>Termín konání:</w:t>
      </w:r>
      <w:r>
        <w:tab/>
      </w:r>
      <w:r>
        <w:tab/>
      </w:r>
      <w:r w:rsidR="00125156">
        <w:t>07.03.2019 15:00 – 16:0</w:t>
      </w:r>
      <w:r w:rsidR="00763C96">
        <w:t>0</w:t>
      </w:r>
    </w:p>
    <w:p w:rsidR="00C671FE" w:rsidRDefault="00C671FE" w:rsidP="00C671FE">
      <w:pPr>
        <w:spacing w:after="0"/>
      </w:pPr>
      <w:r>
        <w:t>Místo konání:</w:t>
      </w:r>
      <w:r>
        <w:tab/>
      </w:r>
      <w:r>
        <w:tab/>
      </w:r>
      <w:r w:rsidR="00763C96">
        <w:t>Městský úřad Zábřeh, malá zasedací místnost, Zábřeh</w:t>
      </w:r>
    </w:p>
    <w:p w:rsidR="00D27D8F" w:rsidRPr="00625F67" w:rsidRDefault="00CB1ABD" w:rsidP="00CB1ABD">
      <w:pPr>
        <w:spacing w:after="0" w:line="240" w:lineRule="auto"/>
        <w:ind w:left="2127" w:hanging="2127"/>
      </w:pPr>
      <w:r>
        <w:t>Účastníci:</w:t>
      </w:r>
      <w:r>
        <w:tab/>
      </w:r>
      <w:r w:rsidR="00763C96">
        <w:t>viz prezenční listina</w:t>
      </w:r>
      <w:r w:rsidRPr="00625F67">
        <w:t xml:space="preserve"> </w:t>
      </w:r>
    </w:p>
    <w:p w:rsidR="004B65C9" w:rsidRDefault="00CB1ABD" w:rsidP="004B65C9">
      <w:pPr>
        <w:spacing w:after="0" w:line="240" w:lineRule="auto"/>
        <w:ind w:left="2127" w:hanging="2127"/>
      </w:pPr>
      <w:r w:rsidRPr="00625F67">
        <w:t>Omluveni:</w:t>
      </w:r>
      <w:r w:rsidRPr="00625F67">
        <w:tab/>
        <w:t>D. Mišo</w:t>
      </w:r>
    </w:p>
    <w:p w:rsidR="004B65C9" w:rsidRDefault="004B65C9" w:rsidP="004B65C9">
      <w:pPr>
        <w:spacing w:after="0" w:line="240" w:lineRule="auto"/>
        <w:ind w:left="2127" w:hanging="2127"/>
      </w:pPr>
    </w:p>
    <w:p w:rsidR="00C671FE" w:rsidRPr="005E3FA6" w:rsidRDefault="00C671FE" w:rsidP="004B65C9">
      <w:pPr>
        <w:spacing w:after="0" w:line="240" w:lineRule="auto"/>
        <w:ind w:left="2127" w:hanging="2127"/>
        <w:rPr>
          <w:b/>
        </w:rPr>
      </w:pPr>
      <w:r w:rsidRPr="005E3FA6">
        <w:rPr>
          <w:b/>
        </w:rPr>
        <w:t>Program jednání:</w:t>
      </w:r>
    </w:p>
    <w:p w:rsidR="00C671FE" w:rsidRDefault="00C671FE" w:rsidP="00C671FE">
      <w:pPr>
        <w:spacing w:after="0"/>
        <w:jc w:val="both"/>
      </w:pPr>
      <w:r>
        <w:t>Zahájení jednání</w:t>
      </w:r>
    </w:p>
    <w:p w:rsidR="00C671FE" w:rsidRDefault="00763C96" w:rsidP="00C671FE">
      <w:pPr>
        <w:pStyle w:val="Odstavecseseznamem"/>
        <w:numPr>
          <w:ilvl w:val="0"/>
          <w:numId w:val="1"/>
        </w:numPr>
        <w:spacing w:after="0"/>
        <w:jc w:val="both"/>
      </w:pPr>
      <w:r>
        <w:t>Projednání klíčových dokumentů projektu</w:t>
      </w:r>
    </w:p>
    <w:p w:rsidR="00763C96" w:rsidRDefault="00763C96" w:rsidP="00C671FE">
      <w:pPr>
        <w:pStyle w:val="Odstavecseseznamem"/>
        <w:numPr>
          <w:ilvl w:val="0"/>
          <w:numId w:val="1"/>
        </w:numPr>
        <w:spacing w:after="0"/>
        <w:jc w:val="both"/>
      </w:pPr>
      <w:r>
        <w:t>Shrnutí dosavadních aktivit projektu</w:t>
      </w:r>
    </w:p>
    <w:p w:rsidR="00C671FE" w:rsidRPr="005E3FA6" w:rsidRDefault="00C671FE" w:rsidP="00C671FE">
      <w:pPr>
        <w:pStyle w:val="Odstavecseseznamem"/>
        <w:numPr>
          <w:ilvl w:val="0"/>
          <w:numId w:val="1"/>
        </w:numPr>
        <w:spacing w:after="0"/>
        <w:jc w:val="both"/>
      </w:pPr>
      <w:r>
        <w:t>Diskuse</w:t>
      </w:r>
    </w:p>
    <w:p w:rsidR="005519E7" w:rsidRDefault="005519E7" w:rsidP="004F535C"/>
    <w:p w:rsidR="00C671FE" w:rsidRPr="00C671FE" w:rsidRDefault="00C671FE" w:rsidP="00C671FE">
      <w:pPr>
        <w:spacing w:after="0"/>
        <w:rPr>
          <w:b/>
        </w:rPr>
      </w:pPr>
      <w:r w:rsidRPr="00C671FE">
        <w:rPr>
          <w:b/>
        </w:rPr>
        <w:t>Zahájení jednání</w:t>
      </w:r>
    </w:p>
    <w:p w:rsidR="00C671FE" w:rsidRDefault="00C671FE" w:rsidP="00C671FE">
      <w:pPr>
        <w:spacing w:after="0"/>
        <w:jc w:val="both"/>
      </w:pPr>
      <w:r>
        <w:t>J</w:t>
      </w:r>
      <w:r w:rsidR="005313B2">
        <w:t>ednání zahájila Anna Bartošová</w:t>
      </w:r>
      <w:r w:rsidR="00370D77">
        <w:t>,</w:t>
      </w:r>
      <w:r w:rsidR="00625F67">
        <w:t xml:space="preserve"> poděkovala přítomným</w:t>
      </w:r>
      <w:r>
        <w:t xml:space="preserve">, </w:t>
      </w:r>
      <w:r w:rsidR="00763C96">
        <w:t>že se na jednání dostavili. Na jednání se dostavilo 8 členů ŘV, je tedy usnášení</w:t>
      </w:r>
      <w:r w:rsidR="00125156">
        <w:t xml:space="preserve"> </w:t>
      </w:r>
      <w:r w:rsidR="00763C96">
        <w:t>schopný.</w:t>
      </w:r>
    </w:p>
    <w:p w:rsidR="00763C96" w:rsidRDefault="00763C96" w:rsidP="00C671FE">
      <w:pPr>
        <w:spacing w:after="0"/>
        <w:jc w:val="both"/>
      </w:pPr>
    </w:p>
    <w:p w:rsidR="00C671FE" w:rsidRPr="00C671FE" w:rsidRDefault="00763C96" w:rsidP="00C671FE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Projednání klíčových dokumentů projektu</w:t>
      </w:r>
    </w:p>
    <w:p w:rsidR="00C671FE" w:rsidRDefault="00C671FE" w:rsidP="00C671FE">
      <w:pPr>
        <w:spacing w:after="0"/>
      </w:pPr>
    </w:p>
    <w:p w:rsidR="00F82213" w:rsidRDefault="00F82213" w:rsidP="00F82213">
      <w:pPr>
        <w:pStyle w:val="Odstavecseseznamem"/>
        <w:numPr>
          <w:ilvl w:val="0"/>
          <w:numId w:val="13"/>
        </w:numPr>
        <w:spacing w:after="0"/>
      </w:pPr>
      <w:r>
        <w:t>Strategický rámec MAP do roku 2023</w:t>
      </w:r>
    </w:p>
    <w:p w:rsidR="00F82213" w:rsidRDefault="00F82213" w:rsidP="00F82213">
      <w:pPr>
        <w:pStyle w:val="Odstavecseseznamem"/>
        <w:spacing w:after="0"/>
      </w:pPr>
      <w:r>
        <w:t>Anna Bartošová nejprve v prezentaci představila přítomným členům Strategický rámec priorit. Všem členům v dostatečném předstihu byla e</w:t>
      </w:r>
      <w:r w:rsidR="00125156">
        <w:t>-mailem zaslána</w:t>
      </w:r>
      <w:r>
        <w:t xml:space="preserve"> tabulka investičních priorit škol v ORP Zábřeh</w:t>
      </w:r>
      <w:r w:rsidR="00125156">
        <w:t>,</w:t>
      </w:r>
      <w:r>
        <w:t xml:space="preserve"> a měl</w:t>
      </w:r>
      <w:r w:rsidR="00125156">
        <w:t>i tak možnost si ji prostudovat</w:t>
      </w:r>
      <w:r>
        <w:t xml:space="preserve"> </w:t>
      </w:r>
      <w:r w:rsidR="00511746">
        <w:t xml:space="preserve">(příloha </w:t>
      </w:r>
      <w:r w:rsidR="00844471">
        <w:t>č.</w:t>
      </w:r>
      <w:r w:rsidR="00125156">
        <w:t xml:space="preserve"> </w:t>
      </w:r>
      <w:r w:rsidR="00511746">
        <w:t>1)</w:t>
      </w:r>
      <w:r w:rsidR="00125156">
        <w:t>.</w:t>
      </w:r>
    </w:p>
    <w:p w:rsidR="00F82213" w:rsidRDefault="00F82213" w:rsidP="00F82213">
      <w:pPr>
        <w:pStyle w:val="Odstavecseseznamem"/>
        <w:spacing w:after="0"/>
      </w:pPr>
      <w:r>
        <w:t>Dále byly představeny</w:t>
      </w:r>
      <w:r w:rsidR="00BC5C3E">
        <w:t xml:space="preserve"> tři verze Vize projektu MAP II</w:t>
      </w:r>
      <w:r>
        <w:t xml:space="preserve"> a bylo oznámeno, že nejvyšší počet hlasů</w:t>
      </w:r>
      <w:r w:rsidR="00125156">
        <w:t xml:space="preserve"> v proběhlém internetovém hlasování</w:t>
      </w:r>
      <w:r>
        <w:t xml:space="preserve"> dostala </w:t>
      </w:r>
      <w:r w:rsidR="00125156">
        <w:t>Vize verze 2</w:t>
      </w:r>
      <w:r>
        <w:t xml:space="preserve"> </w:t>
      </w:r>
      <w:r w:rsidR="00511746">
        <w:t>(příloha</w:t>
      </w:r>
      <w:r w:rsidR="008F702B">
        <w:t xml:space="preserve"> č.</w:t>
      </w:r>
      <w:r w:rsidR="00844471">
        <w:t xml:space="preserve"> </w:t>
      </w:r>
      <w:r w:rsidR="00511746">
        <w:t>2)</w:t>
      </w:r>
      <w:r w:rsidR="00125156">
        <w:t>.</w:t>
      </w:r>
    </w:p>
    <w:p w:rsidR="00F82213" w:rsidRDefault="00F82213" w:rsidP="00F82213">
      <w:pPr>
        <w:pStyle w:val="Odstavecseseznamem"/>
        <w:spacing w:after="0"/>
      </w:pPr>
      <w:r>
        <w:t xml:space="preserve">Anna Bartošová dále podrobně členům ŘV představila stanovené priority a cíle </w:t>
      </w:r>
      <w:r w:rsidR="00423F50">
        <w:t xml:space="preserve">projektu </w:t>
      </w:r>
      <w:r>
        <w:t xml:space="preserve">MAP II. Některé jsou zachovány </w:t>
      </w:r>
      <w:r w:rsidR="004B65C9">
        <w:t>z předchozího projektu, nově se pozornost zaměřuje na pedagogickou diagnostiku žáků ze strany učitelů</w:t>
      </w:r>
      <w:r w:rsidR="00125156">
        <w:t>,</w:t>
      </w:r>
      <w:r w:rsidR="004B65C9">
        <w:t xml:space="preserve"> a také na kariérové poradenství žákům. Důraz se nově klade také na rozvoj mezipředmětové a projektové výuky a na celostní učení b</w:t>
      </w:r>
      <w:r w:rsidR="00125156">
        <w:t>ez tlaku na dosahované výsledky</w:t>
      </w:r>
      <w:r w:rsidR="004B65C9">
        <w:t xml:space="preserve"> </w:t>
      </w:r>
      <w:r w:rsidR="00511746">
        <w:t>(příloha</w:t>
      </w:r>
      <w:r w:rsidR="008F702B">
        <w:t xml:space="preserve"> č.</w:t>
      </w:r>
      <w:r w:rsidR="00844471">
        <w:t xml:space="preserve"> </w:t>
      </w:r>
      <w:r w:rsidR="00511746">
        <w:t>3)</w:t>
      </w:r>
      <w:r w:rsidR="00125156">
        <w:t>.</w:t>
      </w:r>
    </w:p>
    <w:p w:rsidR="004B65C9" w:rsidRDefault="004B65C9" w:rsidP="00F82213">
      <w:pPr>
        <w:pStyle w:val="Odstavecseseznamem"/>
        <w:spacing w:after="0"/>
      </w:pPr>
      <w:r>
        <w:t xml:space="preserve">Projektové záměry škol jsou označeny již podle </w:t>
      </w:r>
      <w:r w:rsidR="00BC5C3E">
        <w:t>aktualizovaného znění</w:t>
      </w:r>
      <w:r w:rsidR="00125156">
        <w:t xml:space="preserve"> priorit a cílů. Žádosti o </w:t>
      </w:r>
      <w:r>
        <w:t>podporu odevzdalo 23 škol (5 MŠ a 16 Z</w:t>
      </w:r>
      <w:r w:rsidR="00125156">
        <w:t xml:space="preserve">Š). Školy jsou k podávání žádostí motivovány dobrou </w:t>
      </w:r>
      <w:r>
        <w:t>zkušeností</w:t>
      </w:r>
      <w:r w:rsidR="00125156">
        <w:t xml:space="preserve"> z minulých let</w:t>
      </w:r>
      <w:r>
        <w:t>.</w:t>
      </w:r>
    </w:p>
    <w:p w:rsidR="00F82213" w:rsidRDefault="00F82213" w:rsidP="00C671FE">
      <w:pPr>
        <w:spacing w:after="0"/>
      </w:pPr>
    </w:p>
    <w:p w:rsidR="00C671FE" w:rsidRDefault="00625F67" w:rsidP="00C671FE">
      <w:pPr>
        <w:spacing w:after="0"/>
      </w:pPr>
      <w:r>
        <w:t>.</w:t>
      </w:r>
    </w:p>
    <w:p w:rsidR="00625F67" w:rsidRDefault="00625F67" w:rsidP="00C671FE">
      <w:pPr>
        <w:spacing w:after="0"/>
      </w:pPr>
    </w:p>
    <w:p w:rsidR="00625F67" w:rsidRDefault="00625F67" w:rsidP="00625F67">
      <w:pPr>
        <w:spacing w:after="0"/>
      </w:pPr>
      <w:r>
        <w:lastRenderedPageBreak/>
        <w:t>.</w:t>
      </w:r>
    </w:p>
    <w:p w:rsidR="00C671FE" w:rsidRDefault="00C671FE" w:rsidP="00C671FE">
      <w:pPr>
        <w:spacing w:after="0"/>
      </w:pPr>
    </w:p>
    <w:p w:rsidR="00C671FE" w:rsidRDefault="00C671FE" w:rsidP="00C671FE">
      <w:pPr>
        <w:spacing w:after="0"/>
        <w:jc w:val="both"/>
      </w:pPr>
      <w:r w:rsidRPr="00A84744">
        <w:rPr>
          <w:b/>
        </w:rPr>
        <w:t>HLASOVÁNÍ:</w:t>
      </w:r>
      <w:r w:rsidR="007E40DE">
        <w:t xml:space="preserve"> Schválení </w:t>
      </w:r>
      <w:r w:rsidR="00423F50">
        <w:t xml:space="preserve">Strategického rámce MAP </w:t>
      </w:r>
      <w:r w:rsidR="007E40DE">
        <w:t>do roku 2023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C671FE" w:rsidRPr="00431BF6" w:rsidTr="003C0C01">
        <w:tc>
          <w:tcPr>
            <w:tcW w:w="2303" w:type="dxa"/>
          </w:tcPr>
          <w:p w:rsidR="00C671FE" w:rsidRDefault="00C671FE" w:rsidP="003C0C01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C671FE" w:rsidRPr="00431BF6" w:rsidRDefault="00C671FE" w:rsidP="003C0C0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 celkového počtu</w:t>
            </w:r>
          </w:p>
        </w:tc>
        <w:tc>
          <w:tcPr>
            <w:tcW w:w="2303" w:type="dxa"/>
          </w:tcPr>
          <w:p w:rsidR="00C671FE" w:rsidRPr="00431BF6" w:rsidRDefault="00C671FE" w:rsidP="003C0C01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303" w:type="dxa"/>
          </w:tcPr>
          <w:p w:rsidR="00C671FE" w:rsidRPr="00431BF6" w:rsidRDefault="00C671FE" w:rsidP="003C0C01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303" w:type="dxa"/>
          </w:tcPr>
          <w:p w:rsidR="00C671FE" w:rsidRPr="00431BF6" w:rsidRDefault="00C671FE" w:rsidP="003C0C01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C671FE" w:rsidTr="003C0C01">
        <w:tc>
          <w:tcPr>
            <w:tcW w:w="2303" w:type="dxa"/>
          </w:tcPr>
          <w:p w:rsidR="00C671FE" w:rsidRDefault="007E40DE" w:rsidP="00D27D8F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:rsidR="00C671FE" w:rsidRDefault="000B46C5" w:rsidP="00D27D8F">
            <w:pPr>
              <w:jc w:val="center"/>
            </w:pPr>
            <w:r>
              <w:t>8</w:t>
            </w:r>
          </w:p>
        </w:tc>
        <w:tc>
          <w:tcPr>
            <w:tcW w:w="2303" w:type="dxa"/>
          </w:tcPr>
          <w:p w:rsidR="00C671FE" w:rsidRDefault="001F56FA" w:rsidP="00D27D8F">
            <w:pPr>
              <w:jc w:val="center"/>
            </w:pPr>
            <w:r>
              <w:t>0</w:t>
            </w:r>
          </w:p>
        </w:tc>
        <w:tc>
          <w:tcPr>
            <w:tcW w:w="2303" w:type="dxa"/>
          </w:tcPr>
          <w:p w:rsidR="00C671FE" w:rsidRDefault="001F56FA" w:rsidP="00D27D8F">
            <w:pPr>
              <w:jc w:val="center"/>
            </w:pPr>
            <w:r>
              <w:t>0</w:t>
            </w:r>
          </w:p>
        </w:tc>
      </w:tr>
    </w:tbl>
    <w:p w:rsidR="00D27D8F" w:rsidRDefault="00D27D8F" w:rsidP="00C671FE">
      <w:pPr>
        <w:spacing w:after="0"/>
        <w:jc w:val="both"/>
        <w:rPr>
          <w:b/>
          <w:i/>
        </w:rPr>
      </w:pPr>
    </w:p>
    <w:p w:rsidR="00C671FE" w:rsidRPr="00431BF6" w:rsidRDefault="00C671FE" w:rsidP="00C671FE">
      <w:pPr>
        <w:spacing w:after="0"/>
        <w:jc w:val="both"/>
        <w:rPr>
          <w:b/>
          <w:i/>
        </w:rPr>
      </w:pPr>
      <w:r>
        <w:rPr>
          <w:b/>
          <w:i/>
        </w:rPr>
        <w:t>Ř</w:t>
      </w:r>
      <w:r w:rsidR="00370D77">
        <w:rPr>
          <w:b/>
          <w:i/>
        </w:rPr>
        <w:t>íd</w:t>
      </w:r>
      <w:r w:rsidR="0038266B">
        <w:rPr>
          <w:b/>
          <w:i/>
        </w:rPr>
        <w:t>i</w:t>
      </w:r>
      <w:r w:rsidR="00370D77">
        <w:rPr>
          <w:b/>
          <w:i/>
        </w:rPr>
        <w:t>cí</w:t>
      </w:r>
      <w:r>
        <w:rPr>
          <w:b/>
          <w:i/>
        </w:rPr>
        <w:t xml:space="preserve"> výbor</w:t>
      </w:r>
      <w:r w:rsidRPr="00431BF6">
        <w:rPr>
          <w:b/>
          <w:i/>
        </w:rPr>
        <w:t xml:space="preserve"> MAP</w:t>
      </w:r>
      <w:r w:rsidR="005314B7">
        <w:rPr>
          <w:b/>
          <w:i/>
        </w:rPr>
        <w:t xml:space="preserve"> II</w:t>
      </w:r>
      <w:r>
        <w:rPr>
          <w:b/>
          <w:i/>
        </w:rPr>
        <w:t xml:space="preserve"> vzdělávání ORP Zábřeh schvaluje </w:t>
      </w:r>
      <w:r w:rsidR="00423F50">
        <w:rPr>
          <w:b/>
          <w:i/>
        </w:rPr>
        <w:t>Strategický rámec MAP do roku 2023</w:t>
      </w:r>
      <w:r w:rsidR="005314B7">
        <w:rPr>
          <w:b/>
          <w:i/>
        </w:rPr>
        <w:t>.</w:t>
      </w:r>
      <w:r w:rsidR="001F56FA">
        <w:rPr>
          <w:b/>
          <w:i/>
        </w:rPr>
        <w:t xml:space="preserve"> </w:t>
      </w:r>
    </w:p>
    <w:p w:rsidR="00C671FE" w:rsidRDefault="00C671FE" w:rsidP="00C671FE">
      <w:pPr>
        <w:spacing w:after="0"/>
      </w:pPr>
    </w:p>
    <w:p w:rsidR="00B37AAE" w:rsidRDefault="00B37AAE" w:rsidP="00423F50">
      <w:pPr>
        <w:pStyle w:val="Odstavecseseznamem"/>
        <w:numPr>
          <w:ilvl w:val="0"/>
          <w:numId w:val="13"/>
        </w:numPr>
        <w:spacing w:after="0"/>
      </w:pPr>
      <w:r>
        <w:t>Akční plán 2019</w:t>
      </w:r>
      <w:r w:rsidR="00511746">
        <w:t xml:space="preserve"> (příloha </w:t>
      </w:r>
      <w:r w:rsidR="008F702B">
        <w:t>č.</w:t>
      </w:r>
      <w:r w:rsidR="00844471">
        <w:t xml:space="preserve"> </w:t>
      </w:r>
      <w:r w:rsidR="00511746">
        <w:t>4)</w:t>
      </w:r>
    </w:p>
    <w:p w:rsidR="00423F50" w:rsidRDefault="000B46C5" w:rsidP="00B37AAE">
      <w:pPr>
        <w:spacing w:after="0"/>
        <w:ind w:left="708"/>
      </w:pPr>
      <w:r>
        <w:t>Č</w:t>
      </w:r>
      <w:r w:rsidR="00423F50">
        <w:t xml:space="preserve">lenům </w:t>
      </w:r>
      <w:r>
        <w:t xml:space="preserve">ŘV byl </w:t>
      </w:r>
      <w:r w:rsidR="00423F50">
        <w:t xml:space="preserve">emailem </w:t>
      </w:r>
      <w:r>
        <w:t xml:space="preserve">zaslán </w:t>
      </w:r>
      <w:r w:rsidR="00423F50">
        <w:t>v dostatečném předstihu Akční plán 2019.</w:t>
      </w:r>
      <w:r w:rsidR="00B37AAE">
        <w:t xml:space="preserve"> Po </w:t>
      </w:r>
      <w:r>
        <w:t xml:space="preserve">jeho krátkém představení </w:t>
      </w:r>
      <w:r w:rsidR="00B37AAE">
        <w:t xml:space="preserve">bylo přistoupeno k hlasování. </w:t>
      </w:r>
    </w:p>
    <w:p w:rsidR="00423F50" w:rsidRDefault="00423F50" w:rsidP="00423F50">
      <w:pPr>
        <w:spacing w:after="0"/>
      </w:pPr>
    </w:p>
    <w:p w:rsidR="00423F50" w:rsidRDefault="00423F50" w:rsidP="00423F50">
      <w:pPr>
        <w:spacing w:after="0"/>
        <w:jc w:val="both"/>
      </w:pPr>
      <w:r w:rsidRPr="00A84744">
        <w:rPr>
          <w:b/>
        </w:rPr>
        <w:t>HLASOVÁNÍ:</w:t>
      </w:r>
      <w:r>
        <w:t xml:space="preserve"> Schválení Akčního plánu 2019 v zaslaném znění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73"/>
        <w:gridCol w:w="2256"/>
        <w:gridCol w:w="2260"/>
        <w:gridCol w:w="2273"/>
      </w:tblGrid>
      <w:tr w:rsidR="00423F50" w:rsidRPr="00431BF6" w:rsidTr="00423F50">
        <w:tc>
          <w:tcPr>
            <w:tcW w:w="2273" w:type="dxa"/>
          </w:tcPr>
          <w:p w:rsidR="00423F50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celkem přítomno</w:t>
            </w:r>
          </w:p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 celkového počtu</w:t>
            </w:r>
          </w:p>
        </w:tc>
        <w:tc>
          <w:tcPr>
            <w:tcW w:w="2256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</w:t>
            </w:r>
          </w:p>
        </w:tc>
        <w:tc>
          <w:tcPr>
            <w:tcW w:w="2260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PROTI</w:t>
            </w:r>
          </w:p>
        </w:tc>
        <w:tc>
          <w:tcPr>
            <w:tcW w:w="2273" w:type="dxa"/>
          </w:tcPr>
          <w:p w:rsidR="00423F50" w:rsidRPr="00431BF6" w:rsidRDefault="00423F50" w:rsidP="00D07975">
            <w:pPr>
              <w:jc w:val="center"/>
              <w:rPr>
                <w:b/>
                <w:sz w:val="20"/>
                <w:szCs w:val="20"/>
              </w:rPr>
            </w:pPr>
            <w:r w:rsidRPr="00431BF6">
              <w:rPr>
                <w:b/>
                <w:sz w:val="20"/>
                <w:szCs w:val="20"/>
              </w:rPr>
              <w:t>ZDRŽEL SE HLASOVÁNÍ</w:t>
            </w:r>
          </w:p>
        </w:tc>
      </w:tr>
      <w:tr w:rsidR="00423F50" w:rsidTr="00423F50">
        <w:tc>
          <w:tcPr>
            <w:tcW w:w="2273" w:type="dxa"/>
          </w:tcPr>
          <w:p w:rsidR="00423F50" w:rsidRDefault="00423F50" w:rsidP="00D07975">
            <w:pPr>
              <w:jc w:val="center"/>
            </w:pPr>
            <w:r>
              <w:t>8</w:t>
            </w:r>
          </w:p>
        </w:tc>
        <w:tc>
          <w:tcPr>
            <w:tcW w:w="2256" w:type="dxa"/>
          </w:tcPr>
          <w:p w:rsidR="00423F50" w:rsidRDefault="000B46C5" w:rsidP="00D07975">
            <w:pPr>
              <w:jc w:val="center"/>
            </w:pPr>
            <w:r>
              <w:t>8</w:t>
            </w:r>
          </w:p>
        </w:tc>
        <w:tc>
          <w:tcPr>
            <w:tcW w:w="2260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  <w:tc>
          <w:tcPr>
            <w:tcW w:w="2273" w:type="dxa"/>
          </w:tcPr>
          <w:p w:rsidR="00423F50" w:rsidRDefault="00423F50" w:rsidP="00D07975">
            <w:pPr>
              <w:jc w:val="center"/>
            </w:pPr>
            <w:r>
              <w:t>0</w:t>
            </w:r>
          </w:p>
        </w:tc>
      </w:tr>
    </w:tbl>
    <w:p w:rsidR="00B37AAE" w:rsidRDefault="00B37AAE" w:rsidP="00423F50">
      <w:pPr>
        <w:spacing w:after="0"/>
        <w:jc w:val="both"/>
        <w:rPr>
          <w:b/>
          <w:i/>
        </w:rPr>
      </w:pPr>
    </w:p>
    <w:p w:rsidR="00423F50" w:rsidRDefault="00423F50" w:rsidP="00423F50">
      <w:pPr>
        <w:spacing w:after="0"/>
        <w:jc w:val="both"/>
        <w:rPr>
          <w:b/>
          <w:i/>
        </w:rPr>
      </w:pPr>
      <w:r>
        <w:rPr>
          <w:b/>
          <w:i/>
        </w:rPr>
        <w:t>Řídicí výbor</w:t>
      </w:r>
      <w:r w:rsidRPr="00431BF6">
        <w:rPr>
          <w:b/>
          <w:i/>
        </w:rPr>
        <w:t xml:space="preserve"> MAP</w:t>
      </w:r>
      <w:r>
        <w:rPr>
          <w:b/>
          <w:i/>
        </w:rPr>
        <w:t xml:space="preserve"> II vzdělávání ORP Zábřeh schvaluje Akční plán 2019.</w:t>
      </w:r>
    </w:p>
    <w:p w:rsidR="00423F50" w:rsidRDefault="00423F50" w:rsidP="00423F50">
      <w:pPr>
        <w:spacing w:after="0"/>
        <w:jc w:val="both"/>
        <w:rPr>
          <w:b/>
          <w:i/>
        </w:rPr>
      </w:pPr>
    </w:p>
    <w:p w:rsidR="00423F50" w:rsidRDefault="00B37AAE" w:rsidP="00423F50">
      <w:pPr>
        <w:pStyle w:val="Odstavecseseznamem"/>
        <w:numPr>
          <w:ilvl w:val="0"/>
          <w:numId w:val="13"/>
        </w:numPr>
        <w:spacing w:after="0"/>
        <w:jc w:val="both"/>
      </w:pPr>
      <w:r>
        <w:t>Analytická část MAP vzdělávání</w:t>
      </w:r>
    </w:p>
    <w:p w:rsidR="00B37AAE" w:rsidRDefault="00B37AAE" w:rsidP="00B37AAE">
      <w:pPr>
        <w:pStyle w:val="Odstavecseseznamem"/>
        <w:spacing w:after="0"/>
        <w:jc w:val="both"/>
      </w:pPr>
      <w:r>
        <w:t>Anna Bartošová oznámila, že analytickou část je tře</w:t>
      </w:r>
      <w:r w:rsidR="000B46C5">
        <w:t>ba ještě dopracovat vzhledem k  nevyřešeným požadavkům</w:t>
      </w:r>
      <w:r>
        <w:t xml:space="preserve"> týkající</w:t>
      </w:r>
      <w:r w:rsidR="000B46C5">
        <w:t>ch</w:t>
      </w:r>
      <w:r>
        <w:t xml:space="preserve"> se Metodiky rovných příležitostí a s tím spojený</w:t>
      </w:r>
      <w:r w:rsidR="000B46C5">
        <w:t>m</w:t>
      </w:r>
      <w:r>
        <w:t xml:space="preserve"> dotazník</w:t>
      </w:r>
      <w:r w:rsidR="000B46C5">
        <w:t>em</w:t>
      </w:r>
      <w:r>
        <w:t xml:space="preserve"> pro školy</w:t>
      </w:r>
      <w:r w:rsidR="000B46C5">
        <w:t xml:space="preserve">. Z tohoto důvodu </w:t>
      </w:r>
      <w:r w:rsidR="009E326D">
        <w:t>zatím není možné analytickou část MAP vzdělávání uzavřít.</w:t>
      </w:r>
    </w:p>
    <w:p w:rsidR="009E326D" w:rsidRPr="00423F50" w:rsidRDefault="009E326D" w:rsidP="00B37AAE">
      <w:pPr>
        <w:pStyle w:val="Odstavecseseznamem"/>
        <w:spacing w:after="0"/>
        <w:jc w:val="both"/>
      </w:pPr>
      <w:r>
        <w:t xml:space="preserve">Tuto situaci berou členové Řídicího výboru na vědomí. </w:t>
      </w:r>
    </w:p>
    <w:p w:rsidR="00423F50" w:rsidRDefault="00423F50" w:rsidP="00423F50">
      <w:pPr>
        <w:spacing w:after="0"/>
      </w:pPr>
    </w:p>
    <w:p w:rsidR="00C671FE" w:rsidRDefault="00C671FE" w:rsidP="00C671FE">
      <w:pPr>
        <w:spacing w:after="0"/>
      </w:pPr>
    </w:p>
    <w:p w:rsidR="003F60C3" w:rsidRPr="005314B7" w:rsidRDefault="00511746" w:rsidP="00511746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>
        <w:rPr>
          <w:b/>
        </w:rPr>
        <w:t>Shrnutí dosavadních aktivit projektu</w:t>
      </w:r>
    </w:p>
    <w:p w:rsidR="00C671FE" w:rsidRDefault="00C671FE" w:rsidP="00C671FE">
      <w:pPr>
        <w:spacing w:after="0"/>
      </w:pPr>
    </w:p>
    <w:p w:rsidR="003F60C3" w:rsidRDefault="000B46C5" w:rsidP="003F60C3">
      <w:pPr>
        <w:spacing w:after="0"/>
        <w:jc w:val="both"/>
      </w:pPr>
      <w:r>
        <w:t>V další části jednání seznámila Alena Dvořáková členy</w:t>
      </w:r>
      <w:r w:rsidR="00511746">
        <w:t xml:space="preserve"> ŘV</w:t>
      </w:r>
      <w:r>
        <w:t xml:space="preserve"> s</w:t>
      </w:r>
      <w:r w:rsidR="00511746">
        <w:t xml:space="preserve"> dosavadní</w:t>
      </w:r>
      <w:r>
        <w:t>mi realizovanými aktivitami</w:t>
      </w:r>
      <w:r w:rsidR="00511746">
        <w:t xml:space="preserve"> v projektu MAP </w:t>
      </w:r>
      <w:r>
        <w:t>II včetně počtu zúčastněných</w:t>
      </w:r>
      <w:r w:rsidR="00511746">
        <w:t xml:space="preserve"> účastníků.</w:t>
      </w:r>
    </w:p>
    <w:p w:rsidR="00511746" w:rsidRDefault="00511746" w:rsidP="00511746">
      <w:pPr>
        <w:pStyle w:val="Odstavecseseznamem"/>
        <w:numPr>
          <w:ilvl w:val="0"/>
          <w:numId w:val="15"/>
        </w:numPr>
        <w:spacing w:after="0"/>
        <w:jc w:val="both"/>
      </w:pPr>
      <w:r>
        <w:t xml:space="preserve">Sdílení rodilého mluvčího – </w:t>
      </w:r>
      <w:proofErr w:type="spellStart"/>
      <w:r>
        <w:t>Camerona</w:t>
      </w:r>
      <w:proofErr w:type="spellEnd"/>
      <w:r>
        <w:t xml:space="preserve"> Michaela </w:t>
      </w:r>
      <w:proofErr w:type="spellStart"/>
      <w:r>
        <w:t>Ramseyho</w:t>
      </w:r>
      <w:proofErr w:type="spellEnd"/>
      <w:r>
        <w:t xml:space="preserve"> a nově Valerie </w:t>
      </w:r>
      <w:proofErr w:type="spellStart"/>
      <w:r>
        <w:t>Lynn</w:t>
      </w:r>
      <w:proofErr w:type="spellEnd"/>
    </w:p>
    <w:p w:rsidR="005C6C91" w:rsidRDefault="000B46C5" w:rsidP="00511746">
      <w:pPr>
        <w:pStyle w:val="Odstavecseseznamem"/>
        <w:numPr>
          <w:ilvl w:val="0"/>
          <w:numId w:val="15"/>
        </w:numPr>
        <w:spacing w:after="0"/>
        <w:jc w:val="both"/>
      </w:pPr>
      <w:r>
        <w:t>W</w:t>
      </w:r>
      <w:r w:rsidR="005C6C91">
        <w:t xml:space="preserve">orkshopy – V. </w:t>
      </w:r>
      <w:proofErr w:type="spellStart"/>
      <w:r w:rsidR="005C6C91">
        <w:t>Facová</w:t>
      </w:r>
      <w:proofErr w:type="spellEnd"/>
      <w:r w:rsidR="005C6C91">
        <w:t xml:space="preserve"> – Práce pedagoga s heterogenní skupinou žáků, L. Hána – Kritické myšlení – k čemu a proč vést dítě?, R. Čapek – Líný učitel, Odměny a tresty, Alternativní a </w:t>
      </w:r>
      <w:proofErr w:type="spellStart"/>
      <w:r w:rsidR="005C6C91">
        <w:t>suportivní</w:t>
      </w:r>
      <w:proofErr w:type="spellEnd"/>
      <w:r w:rsidR="005C6C91">
        <w:t xml:space="preserve"> metody vyučování, Komunikace: učitel a rodič, </w:t>
      </w:r>
      <w:r w:rsidR="00705F94">
        <w:t xml:space="preserve">M. Šimák – S námi je to hračka!, </w:t>
      </w:r>
      <w:r w:rsidR="005C6C91">
        <w:t>K. Smolíková – Cesty k rozvoji čtenářské gramotnosti</w:t>
      </w:r>
    </w:p>
    <w:p w:rsidR="00705F94" w:rsidRDefault="00705F94" w:rsidP="00511746">
      <w:pPr>
        <w:pStyle w:val="Odstavecseseznamem"/>
        <w:numPr>
          <w:ilvl w:val="0"/>
          <w:numId w:val="15"/>
        </w:numPr>
        <w:spacing w:after="0"/>
        <w:jc w:val="both"/>
      </w:pPr>
      <w:r>
        <w:t>Setkání partnerů MAP – zřizovatelů</w:t>
      </w:r>
    </w:p>
    <w:p w:rsidR="00705F94" w:rsidRDefault="00705F94" w:rsidP="00511746">
      <w:pPr>
        <w:pStyle w:val="Odstavecseseznamem"/>
        <w:numPr>
          <w:ilvl w:val="0"/>
          <w:numId w:val="15"/>
        </w:numPr>
        <w:spacing w:after="0"/>
        <w:jc w:val="both"/>
      </w:pPr>
      <w:r>
        <w:t>Kulatý stůl MŠMT</w:t>
      </w:r>
    </w:p>
    <w:p w:rsidR="00705F94" w:rsidRDefault="00705F94" w:rsidP="00511746">
      <w:pPr>
        <w:pStyle w:val="Odstavecseseznamem"/>
        <w:numPr>
          <w:ilvl w:val="0"/>
          <w:numId w:val="15"/>
        </w:numPr>
        <w:spacing w:after="0"/>
        <w:jc w:val="both"/>
      </w:pPr>
      <w:r>
        <w:t>Intenzivní jazykový kurz s rodilým mluvčím, konverzační a metodický kurz angličtiny pro pedagogy</w:t>
      </w:r>
    </w:p>
    <w:p w:rsidR="00705F94" w:rsidRDefault="000B46C5" w:rsidP="00705F94">
      <w:pPr>
        <w:spacing w:after="0"/>
        <w:jc w:val="both"/>
      </w:pPr>
      <w:r>
        <w:lastRenderedPageBreak/>
        <w:t xml:space="preserve"> Alena Dvořáková poté</w:t>
      </w:r>
      <w:r w:rsidR="00705F94">
        <w:t xml:space="preserve"> </w:t>
      </w:r>
      <w:r>
        <w:t>v prezentaci seznámila a pozvala členy ŘV na nadcházející</w:t>
      </w:r>
      <w:r w:rsidR="00705F94">
        <w:t xml:space="preserve"> připravované akce</w:t>
      </w:r>
      <w:r>
        <w:t xml:space="preserve"> v rámci projektu MAP II</w:t>
      </w:r>
      <w:r w:rsidR="00705F94">
        <w:t>:</w:t>
      </w:r>
    </w:p>
    <w:p w:rsidR="00705F94" w:rsidRDefault="000B46C5" w:rsidP="00705F94">
      <w:pPr>
        <w:pStyle w:val="Odstavecseseznamem"/>
        <w:numPr>
          <w:ilvl w:val="0"/>
          <w:numId w:val="16"/>
        </w:numPr>
        <w:spacing w:after="0"/>
        <w:jc w:val="both"/>
      </w:pPr>
      <w:r>
        <w:t>W</w:t>
      </w:r>
      <w:r w:rsidR="00705F94">
        <w:t xml:space="preserve">orkshop </w:t>
      </w:r>
      <w:proofErr w:type="spellStart"/>
      <w:r w:rsidR="00705F94">
        <w:t>Kyberšikany</w:t>
      </w:r>
      <w:proofErr w:type="spellEnd"/>
    </w:p>
    <w:p w:rsidR="00705F94" w:rsidRDefault="00705F94" w:rsidP="00705F94">
      <w:pPr>
        <w:pStyle w:val="Odstavecseseznamem"/>
        <w:numPr>
          <w:ilvl w:val="0"/>
          <w:numId w:val="16"/>
        </w:numPr>
        <w:spacing w:after="0"/>
        <w:jc w:val="both"/>
      </w:pPr>
      <w:r>
        <w:t>Čteme dětem v Zábřehu</w:t>
      </w:r>
    </w:p>
    <w:p w:rsidR="00705F94" w:rsidRDefault="00705F94" w:rsidP="00705F94">
      <w:pPr>
        <w:pStyle w:val="Odstavecseseznamem"/>
        <w:numPr>
          <w:ilvl w:val="0"/>
          <w:numId w:val="16"/>
        </w:numPr>
        <w:spacing w:after="0"/>
        <w:jc w:val="both"/>
      </w:pPr>
      <w:r>
        <w:t>Člověče, nezlob se</w:t>
      </w:r>
    </w:p>
    <w:p w:rsidR="00705F94" w:rsidRDefault="000B46C5" w:rsidP="00705F94">
      <w:pPr>
        <w:pStyle w:val="Odstavecseseznamem"/>
        <w:numPr>
          <w:ilvl w:val="0"/>
          <w:numId w:val="16"/>
        </w:numPr>
        <w:spacing w:after="0"/>
        <w:jc w:val="both"/>
      </w:pPr>
      <w:r>
        <w:t>U</w:t>
      </w:r>
      <w:r w:rsidR="00705F94">
        <w:t>kázka metody CLIL v ZŠ Štíty</w:t>
      </w:r>
    </w:p>
    <w:p w:rsidR="00705F94" w:rsidRDefault="00705F94" w:rsidP="00705F94">
      <w:pPr>
        <w:pStyle w:val="Odstavecseseznamem"/>
        <w:numPr>
          <w:ilvl w:val="0"/>
          <w:numId w:val="16"/>
        </w:numPr>
        <w:spacing w:after="0"/>
        <w:jc w:val="both"/>
      </w:pPr>
      <w:r>
        <w:t>Inspirativní výjezdy do MŠ</w:t>
      </w:r>
      <w:r w:rsidR="00AF7498">
        <w:t xml:space="preserve"> na Šumpersku a </w:t>
      </w:r>
      <w:proofErr w:type="spellStart"/>
      <w:r w:rsidR="00AF7498">
        <w:t>Zábřežsku</w:t>
      </w:r>
      <w:proofErr w:type="spellEnd"/>
    </w:p>
    <w:p w:rsidR="00705F94" w:rsidRDefault="008F702B" w:rsidP="00705F94">
      <w:pPr>
        <w:pStyle w:val="Odstavecseseznamem"/>
        <w:numPr>
          <w:ilvl w:val="0"/>
          <w:numId w:val="16"/>
        </w:numPr>
        <w:spacing w:after="0"/>
        <w:jc w:val="both"/>
      </w:pPr>
      <w:r>
        <w:t>Ředitelská akademie</w:t>
      </w:r>
    </w:p>
    <w:p w:rsidR="00D03C00" w:rsidRDefault="000B46C5" w:rsidP="006F258A">
      <w:pPr>
        <w:pStyle w:val="Odstavecseseznamem"/>
        <w:numPr>
          <w:ilvl w:val="0"/>
          <w:numId w:val="16"/>
        </w:numPr>
        <w:spacing w:after="0"/>
        <w:jc w:val="both"/>
      </w:pPr>
      <w:r>
        <w:t>P</w:t>
      </w:r>
      <w:r w:rsidR="008F702B">
        <w:t>řednáška a kurz Odemykání dětského potenciálu</w:t>
      </w:r>
      <w:r>
        <w:t>.</w:t>
      </w:r>
      <w:r w:rsidR="008F702B">
        <w:t xml:space="preserve"> </w:t>
      </w:r>
    </w:p>
    <w:p w:rsidR="003F60C3" w:rsidRDefault="003F60C3" w:rsidP="003F60C3">
      <w:pPr>
        <w:spacing w:after="0"/>
        <w:jc w:val="both"/>
      </w:pPr>
      <w:r>
        <w:t xml:space="preserve"> </w:t>
      </w:r>
    </w:p>
    <w:p w:rsidR="00AF02AD" w:rsidRDefault="00AF02AD" w:rsidP="003F60C3">
      <w:pPr>
        <w:spacing w:after="0"/>
        <w:jc w:val="both"/>
      </w:pPr>
    </w:p>
    <w:p w:rsidR="00AF02AD" w:rsidRPr="00AF02AD" w:rsidRDefault="00AF02AD" w:rsidP="00AF7498">
      <w:pPr>
        <w:pStyle w:val="Odstavecseseznamem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both"/>
        <w:rPr>
          <w:b/>
        </w:rPr>
      </w:pPr>
      <w:r w:rsidRPr="00AF02AD">
        <w:rPr>
          <w:b/>
        </w:rPr>
        <w:t>Diskuse</w:t>
      </w:r>
    </w:p>
    <w:p w:rsidR="00AF02AD" w:rsidRDefault="00AF02AD" w:rsidP="00AF02AD">
      <w:pPr>
        <w:spacing w:after="0"/>
        <w:jc w:val="both"/>
      </w:pPr>
    </w:p>
    <w:p w:rsidR="00AF02AD" w:rsidRDefault="008F702B" w:rsidP="00AF02AD">
      <w:pPr>
        <w:spacing w:after="0"/>
        <w:jc w:val="both"/>
      </w:pPr>
      <w:r>
        <w:t xml:space="preserve">V diskuzi </w:t>
      </w:r>
      <w:r w:rsidR="00AF7498">
        <w:t>Lenka Poláchová z KAP doporučila jako metodika IT oblas</w:t>
      </w:r>
      <w:r w:rsidR="00B475AA">
        <w:t xml:space="preserve">ti pana Dvořáka z projektu SYPO. Zazněl nápad </w:t>
      </w:r>
      <w:r w:rsidR="00AF7498">
        <w:t>pozvat</w:t>
      </w:r>
      <w:r w:rsidR="00B475AA">
        <w:t xml:space="preserve"> jej na ředitelskou akademii (kontakt:</w:t>
      </w:r>
      <w:r w:rsidR="00AF7498">
        <w:t xml:space="preserve"> </w:t>
      </w:r>
      <w:hyperlink r:id="rId8" w:history="1">
        <w:r w:rsidR="00AF7498" w:rsidRPr="00267619">
          <w:rPr>
            <w:rStyle w:val="Hypertextovodkaz"/>
          </w:rPr>
          <w:t>dvorak@nidv.cz</w:t>
        </w:r>
      </w:hyperlink>
      <w:r w:rsidR="00AF7498">
        <w:t>)</w:t>
      </w:r>
      <w:r w:rsidR="00B475AA">
        <w:t>.</w:t>
      </w:r>
    </w:p>
    <w:p w:rsidR="00AF7498" w:rsidRDefault="00AF7498" w:rsidP="00AF02AD">
      <w:pPr>
        <w:spacing w:after="0"/>
        <w:jc w:val="both"/>
      </w:pPr>
      <w:r>
        <w:t>Dále</w:t>
      </w:r>
      <w:r w:rsidR="00C72EFC">
        <w:t xml:space="preserve"> Markéta</w:t>
      </w:r>
      <w:r>
        <w:t xml:space="preserve"> </w:t>
      </w:r>
      <w:proofErr w:type="spellStart"/>
      <w:r w:rsidR="00C72EFC" w:rsidRPr="00C72EFC">
        <w:rPr>
          <w:color w:val="000000"/>
        </w:rPr>
        <w:t>Bahounková</w:t>
      </w:r>
      <w:proofErr w:type="spellEnd"/>
      <w:r w:rsidR="00C72EFC" w:rsidRPr="00C72EFC">
        <w:rPr>
          <w:color w:val="000000"/>
        </w:rPr>
        <w:t xml:space="preserve"> </w:t>
      </w:r>
      <w:proofErr w:type="spellStart"/>
      <w:r w:rsidR="00C72EFC" w:rsidRPr="00C72EFC">
        <w:rPr>
          <w:color w:val="000000"/>
        </w:rPr>
        <w:t>Bartášková</w:t>
      </w:r>
      <w:proofErr w:type="spellEnd"/>
      <w:r w:rsidR="00C72EFC">
        <w:rPr>
          <w:color w:val="000000"/>
          <w:sz w:val="27"/>
          <w:szCs w:val="27"/>
        </w:rPr>
        <w:t xml:space="preserve"> </w:t>
      </w:r>
      <w:r w:rsidR="00C72EFC" w:rsidRPr="00C72EFC">
        <w:rPr>
          <w:color w:val="000000"/>
        </w:rPr>
        <w:t>dop</w:t>
      </w:r>
      <w:r w:rsidR="00C72EFC">
        <w:rPr>
          <w:color w:val="000000"/>
        </w:rPr>
        <w:t xml:space="preserve">oručila </w:t>
      </w:r>
      <w:r w:rsidR="00B475AA">
        <w:rPr>
          <w:color w:val="000000"/>
        </w:rPr>
        <w:t xml:space="preserve">z vlastní dobré zkušenosti </w:t>
      </w:r>
      <w:r w:rsidR="00C72EFC">
        <w:rPr>
          <w:color w:val="000000"/>
        </w:rPr>
        <w:t>na problematiku šikany dvě lektorky, které vedly školení pro pedagogy u nich ve škole. Kontakty zašle členům realizačního týmu. Dále doporučila</w:t>
      </w:r>
      <w:r w:rsidR="00B475AA">
        <w:rPr>
          <w:color w:val="000000"/>
        </w:rPr>
        <w:t xml:space="preserve"> oslovit</w:t>
      </w:r>
      <w:r w:rsidR="00C72EFC">
        <w:rPr>
          <w:color w:val="000000"/>
        </w:rPr>
        <w:t xml:space="preserve"> spisovatelku Petru Braunovou (s tou již jedná MAS Šumperský venkov) a ilustrátora Adolfa Dudka. </w:t>
      </w:r>
    </w:p>
    <w:p w:rsidR="00AF02AD" w:rsidRDefault="00AF02AD" w:rsidP="00AF02AD">
      <w:pPr>
        <w:spacing w:after="0"/>
        <w:jc w:val="both"/>
      </w:pPr>
    </w:p>
    <w:p w:rsidR="00AF02AD" w:rsidRDefault="00520E7D" w:rsidP="00AF02AD">
      <w:pPr>
        <w:spacing w:after="0"/>
        <w:jc w:val="both"/>
      </w:pPr>
      <w:r>
        <w:t>Další setkání členů ŘV probě</w:t>
      </w:r>
      <w:r w:rsidR="00C72EFC">
        <w:t xml:space="preserve">hne </w:t>
      </w:r>
      <w:r w:rsidR="00C72EFC" w:rsidRPr="00F2467A">
        <w:rPr>
          <w:b/>
        </w:rPr>
        <w:t xml:space="preserve">17.5.2019 </w:t>
      </w:r>
      <w:r w:rsidRPr="00F2467A">
        <w:rPr>
          <w:b/>
        </w:rPr>
        <w:t>v 17:00</w:t>
      </w:r>
      <w:r w:rsidR="00B475AA">
        <w:rPr>
          <w:b/>
        </w:rPr>
        <w:t xml:space="preserve"> h</w:t>
      </w:r>
      <w:r>
        <w:t xml:space="preserve"> na</w:t>
      </w:r>
      <w:r w:rsidR="00C72EFC">
        <w:t xml:space="preserve"> </w:t>
      </w:r>
      <w:r>
        <w:t>přednášce</w:t>
      </w:r>
      <w:r w:rsidR="00C72EFC">
        <w:t xml:space="preserve"> Jana </w:t>
      </w:r>
      <w:proofErr w:type="spellStart"/>
      <w:r w:rsidR="00C72EFC">
        <w:t>Mühlfeita</w:t>
      </w:r>
      <w:proofErr w:type="spellEnd"/>
      <w:r w:rsidR="00C72EFC">
        <w:t xml:space="preserve"> a Kateřiny Novotné – Odemykání dětského potenciálu</w:t>
      </w:r>
      <w:r>
        <w:t xml:space="preserve"> – v rámci aktivity </w:t>
      </w:r>
      <w:proofErr w:type="gramStart"/>
      <w:r>
        <w:t>2.12.Postupů</w:t>
      </w:r>
      <w:proofErr w:type="gramEnd"/>
      <w:r>
        <w:t xml:space="preserve"> MAP II – Podpora znalostních kapacit Řídicího výboru.</w:t>
      </w:r>
    </w:p>
    <w:p w:rsidR="004A1B84" w:rsidRDefault="004A1B84" w:rsidP="00AF02AD">
      <w:pPr>
        <w:spacing w:after="0"/>
        <w:jc w:val="both"/>
      </w:pPr>
      <w:bookmarkStart w:id="0" w:name="_GoBack"/>
      <w:bookmarkEnd w:id="0"/>
    </w:p>
    <w:p w:rsidR="004A1B84" w:rsidRDefault="004A1B84" w:rsidP="00AF02AD">
      <w:pPr>
        <w:spacing w:after="0"/>
        <w:jc w:val="both"/>
      </w:pPr>
    </w:p>
    <w:p w:rsidR="00AF02AD" w:rsidRPr="00C07CCC" w:rsidRDefault="00C07CCC" w:rsidP="00AF02AD">
      <w:pPr>
        <w:spacing w:after="0"/>
        <w:jc w:val="both"/>
        <w:rPr>
          <w:b/>
        </w:rPr>
      </w:pPr>
      <w:r w:rsidRPr="00C07CCC">
        <w:rPr>
          <w:b/>
        </w:rPr>
        <w:t>Přílohy zápisu:</w:t>
      </w:r>
    </w:p>
    <w:p w:rsidR="00C07CCC" w:rsidRDefault="008F702B" w:rsidP="00AF02AD">
      <w:pPr>
        <w:spacing w:after="0"/>
        <w:jc w:val="both"/>
      </w:pPr>
      <w:r>
        <w:t>Příloha č. 1:  Tabulka investičních priorit škol</w:t>
      </w:r>
    </w:p>
    <w:p w:rsidR="00C07CCC" w:rsidRDefault="00C07CCC" w:rsidP="00AF02AD">
      <w:pPr>
        <w:spacing w:after="0"/>
        <w:jc w:val="both"/>
      </w:pPr>
      <w:r>
        <w:t xml:space="preserve">Příloha č. 2:  </w:t>
      </w:r>
      <w:r w:rsidR="008F702B">
        <w:t>Vize projektu MAP II</w:t>
      </w:r>
    </w:p>
    <w:p w:rsidR="00C07CCC" w:rsidRDefault="00C07CCC" w:rsidP="00AF02AD">
      <w:pPr>
        <w:spacing w:after="0"/>
        <w:jc w:val="both"/>
      </w:pPr>
      <w:r>
        <w:t xml:space="preserve">Příloha č. 3: </w:t>
      </w:r>
      <w:r w:rsidR="008F702B">
        <w:t>Priority a cíle MAP</w:t>
      </w:r>
      <w:r w:rsidR="00C14EC9">
        <w:t xml:space="preserve"> II</w:t>
      </w:r>
    </w:p>
    <w:p w:rsidR="00C14EC9" w:rsidRDefault="00C14EC9" w:rsidP="00AF02AD">
      <w:pPr>
        <w:spacing w:after="0"/>
        <w:jc w:val="both"/>
      </w:pPr>
      <w:r>
        <w:t xml:space="preserve">Příloha č. 4: </w:t>
      </w:r>
      <w:r w:rsidR="00844471">
        <w:t>Akční plán 2019</w:t>
      </w:r>
    </w:p>
    <w:p w:rsidR="00C14EC9" w:rsidRDefault="00C14EC9" w:rsidP="00AF02AD">
      <w:pPr>
        <w:spacing w:after="0"/>
        <w:jc w:val="both"/>
      </w:pPr>
      <w:r>
        <w:t>Příloha č. 5: Prezenční listina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</w:p>
    <w:p w:rsidR="00AF02AD" w:rsidRDefault="00C14EC9" w:rsidP="00AF02AD">
      <w:pPr>
        <w:spacing w:after="0"/>
        <w:jc w:val="both"/>
      </w:pPr>
      <w:r>
        <w:t xml:space="preserve">Zapsala: </w:t>
      </w:r>
      <w:r w:rsidR="008F702B">
        <w:t>Pavla Juřinová</w:t>
      </w: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</w:p>
    <w:p w:rsidR="00AF02AD" w:rsidRDefault="00AF02AD" w:rsidP="00AF02AD">
      <w:pPr>
        <w:spacing w:after="0"/>
        <w:jc w:val="both"/>
      </w:pPr>
      <w:r>
        <w:t>……………………………………….</w:t>
      </w:r>
      <w:r>
        <w:tab/>
      </w:r>
    </w:p>
    <w:p w:rsidR="00AF02AD" w:rsidRDefault="00AF02AD" w:rsidP="00AF02AD">
      <w:pPr>
        <w:spacing w:after="0"/>
        <w:jc w:val="both"/>
      </w:pPr>
      <w:r>
        <w:t>Zápis ověřil</w:t>
      </w:r>
      <w:r w:rsidR="006154E5">
        <w:t>a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</w:p>
    <w:p w:rsidR="00A527E6" w:rsidRDefault="00C14EC9" w:rsidP="00AF02AD">
      <w:pPr>
        <w:spacing w:after="0"/>
        <w:jc w:val="both"/>
      </w:pPr>
      <w:r>
        <w:t>Blanka Sedlačíková</w:t>
      </w:r>
      <w:r>
        <w:tab/>
      </w:r>
      <w:r>
        <w:tab/>
      </w: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p w:rsidR="00A527E6" w:rsidRDefault="00A527E6" w:rsidP="00AF02AD">
      <w:pPr>
        <w:spacing w:after="0"/>
        <w:jc w:val="both"/>
      </w:pPr>
    </w:p>
    <w:sectPr w:rsidR="00A527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D49" w:rsidRDefault="00DC5D49" w:rsidP="004E7C55">
      <w:pPr>
        <w:spacing w:after="0" w:line="240" w:lineRule="auto"/>
      </w:pPr>
      <w:r>
        <w:separator/>
      </w:r>
    </w:p>
  </w:endnote>
  <w:endnote w:type="continuationSeparator" w:id="0">
    <w:p w:rsidR="00DC5D49" w:rsidRDefault="00DC5D49" w:rsidP="004E7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5" w:rsidRPr="004E7C55" w:rsidRDefault="004F535C" w:rsidP="004E7C55">
    <w:pPr>
      <w:pStyle w:val="Zpat"/>
      <w:jc w:val="center"/>
    </w:pPr>
    <w:r>
      <w:rPr>
        <w:noProof/>
        <w:lang w:eastAsia="cs-CZ"/>
      </w:rPr>
      <w:drawing>
        <wp:inline distT="0" distB="0" distL="0" distR="0" wp14:anchorId="78928C79" wp14:editId="2923EC54">
          <wp:extent cx="4589491" cy="620201"/>
          <wp:effectExtent l="0" t="0" r="1905" b="8890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/>
                  <a:srcRect l="11195" t="33572" r="58122" b="55714"/>
                  <a:stretch/>
                </pic:blipFill>
                <pic:spPr bwMode="auto">
                  <a:xfrm>
                    <a:off x="0" y="0"/>
                    <a:ext cx="4595590" cy="62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D49" w:rsidRDefault="00DC5D49" w:rsidP="004E7C55">
      <w:pPr>
        <w:spacing w:after="0" w:line="240" w:lineRule="auto"/>
      </w:pPr>
      <w:r>
        <w:separator/>
      </w:r>
    </w:p>
  </w:footnote>
  <w:footnote w:type="continuationSeparator" w:id="0">
    <w:p w:rsidR="00DC5D49" w:rsidRDefault="00DC5D49" w:rsidP="004E7C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C55" w:rsidRDefault="004E7C55" w:rsidP="004E7C55">
    <w:pPr>
      <w:pStyle w:val="Zhlav"/>
      <w:jc w:val="center"/>
    </w:pPr>
    <w:r w:rsidRPr="00860284">
      <w:rPr>
        <w:noProof/>
        <w:lang w:eastAsia="cs-CZ"/>
      </w:rPr>
      <w:drawing>
        <wp:inline distT="0" distB="0" distL="0" distR="0" wp14:anchorId="79B9E8B0" wp14:editId="6C209EFF">
          <wp:extent cx="3760967" cy="938254"/>
          <wp:effectExtent l="0" t="0" r="0" b="0"/>
          <wp:docPr id="1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/>
                </pic:nvPicPr>
                <pic:blipFill rotWithShape="1">
                  <a:blip r:embed="rId1"/>
                  <a:srcRect l="56119" t="21367" r="17457" b="62963"/>
                  <a:stretch/>
                </pic:blipFill>
                <pic:spPr bwMode="auto">
                  <a:xfrm>
                    <a:off x="0" y="0"/>
                    <a:ext cx="3772255" cy="9410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470"/>
    <w:multiLevelType w:val="hybridMultilevel"/>
    <w:tmpl w:val="E6C6DA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511C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C78E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3043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F0E99"/>
    <w:multiLevelType w:val="hybridMultilevel"/>
    <w:tmpl w:val="AACE2956"/>
    <w:lvl w:ilvl="0" w:tplc="26DE9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277E88"/>
    <w:multiLevelType w:val="hybridMultilevel"/>
    <w:tmpl w:val="6532C2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95736"/>
    <w:multiLevelType w:val="hybridMultilevel"/>
    <w:tmpl w:val="B106C4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E7981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A43DA0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E5A16"/>
    <w:multiLevelType w:val="hybridMultilevel"/>
    <w:tmpl w:val="02AA7B68"/>
    <w:lvl w:ilvl="0" w:tplc="8C1C9F8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D4C487F"/>
    <w:multiLevelType w:val="hybridMultilevel"/>
    <w:tmpl w:val="1F729838"/>
    <w:lvl w:ilvl="0" w:tplc="09289C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D94407B"/>
    <w:multiLevelType w:val="hybridMultilevel"/>
    <w:tmpl w:val="9A5C4A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4748F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79461A"/>
    <w:multiLevelType w:val="hybridMultilevel"/>
    <w:tmpl w:val="DC1CD5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B32055"/>
    <w:multiLevelType w:val="hybridMultilevel"/>
    <w:tmpl w:val="4CACE06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1519D"/>
    <w:multiLevelType w:val="hybridMultilevel"/>
    <w:tmpl w:val="DE04E1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5857C3"/>
    <w:multiLevelType w:val="hybridMultilevel"/>
    <w:tmpl w:val="EAA8CC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2"/>
  </w:num>
  <w:num w:numId="5">
    <w:abstractNumId w:val="1"/>
  </w:num>
  <w:num w:numId="6">
    <w:abstractNumId w:val="0"/>
  </w:num>
  <w:num w:numId="7">
    <w:abstractNumId w:val="3"/>
  </w:num>
  <w:num w:numId="8">
    <w:abstractNumId w:val="8"/>
  </w:num>
  <w:num w:numId="9">
    <w:abstractNumId w:val="13"/>
  </w:num>
  <w:num w:numId="10">
    <w:abstractNumId w:val="7"/>
  </w:num>
  <w:num w:numId="11">
    <w:abstractNumId w:val="16"/>
  </w:num>
  <w:num w:numId="12">
    <w:abstractNumId w:val="4"/>
  </w:num>
  <w:num w:numId="13">
    <w:abstractNumId w:val="11"/>
  </w:num>
  <w:num w:numId="14">
    <w:abstractNumId w:val="10"/>
  </w:num>
  <w:num w:numId="15">
    <w:abstractNumId w:val="6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73"/>
    <w:rsid w:val="00013744"/>
    <w:rsid w:val="00071556"/>
    <w:rsid w:val="000752A3"/>
    <w:rsid w:val="000B46C5"/>
    <w:rsid w:val="000C6C29"/>
    <w:rsid w:val="00125156"/>
    <w:rsid w:val="001306C7"/>
    <w:rsid w:val="00187B01"/>
    <w:rsid w:val="001F56FA"/>
    <w:rsid w:val="002957D7"/>
    <w:rsid w:val="003120B0"/>
    <w:rsid w:val="00334310"/>
    <w:rsid w:val="00370D77"/>
    <w:rsid w:val="0038266B"/>
    <w:rsid w:val="003D2387"/>
    <w:rsid w:val="003E632A"/>
    <w:rsid w:val="003F60C3"/>
    <w:rsid w:val="00423F50"/>
    <w:rsid w:val="004324B8"/>
    <w:rsid w:val="00432DCE"/>
    <w:rsid w:val="00452B7B"/>
    <w:rsid w:val="00487E09"/>
    <w:rsid w:val="004A1B84"/>
    <w:rsid w:val="004A2374"/>
    <w:rsid w:val="004B65C9"/>
    <w:rsid w:val="004E7C55"/>
    <w:rsid w:val="004F535C"/>
    <w:rsid w:val="0050148B"/>
    <w:rsid w:val="00511746"/>
    <w:rsid w:val="00520E7D"/>
    <w:rsid w:val="005313B2"/>
    <w:rsid w:val="005314B7"/>
    <w:rsid w:val="00532573"/>
    <w:rsid w:val="005519E7"/>
    <w:rsid w:val="005550B2"/>
    <w:rsid w:val="00585869"/>
    <w:rsid w:val="005C6C91"/>
    <w:rsid w:val="006154E5"/>
    <w:rsid w:val="00620DC9"/>
    <w:rsid w:val="00625F67"/>
    <w:rsid w:val="00664430"/>
    <w:rsid w:val="006B2B71"/>
    <w:rsid w:val="006F258A"/>
    <w:rsid w:val="00705F94"/>
    <w:rsid w:val="00763C96"/>
    <w:rsid w:val="007C2627"/>
    <w:rsid w:val="007E40DE"/>
    <w:rsid w:val="00823E20"/>
    <w:rsid w:val="00844471"/>
    <w:rsid w:val="0086030B"/>
    <w:rsid w:val="008F702B"/>
    <w:rsid w:val="009A1E5B"/>
    <w:rsid w:val="009E326D"/>
    <w:rsid w:val="009F4086"/>
    <w:rsid w:val="009F746D"/>
    <w:rsid w:val="00A47EAE"/>
    <w:rsid w:val="00A527E6"/>
    <w:rsid w:val="00AF02AD"/>
    <w:rsid w:val="00AF7498"/>
    <w:rsid w:val="00B37AAE"/>
    <w:rsid w:val="00B475AA"/>
    <w:rsid w:val="00BC5C3E"/>
    <w:rsid w:val="00BE383C"/>
    <w:rsid w:val="00C07CCC"/>
    <w:rsid w:val="00C14EC9"/>
    <w:rsid w:val="00C45DE4"/>
    <w:rsid w:val="00C671FE"/>
    <w:rsid w:val="00C72EFC"/>
    <w:rsid w:val="00CB1ABD"/>
    <w:rsid w:val="00D03C00"/>
    <w:rsid w:val="00D27D8F"/>
    <w:rsid w:val="00DC5D49"/>
    <w:rsid w:val="00DD7E8F"/>
    <w:rsid w:val="00E7064E"/>
    <w:rsid w:val="00EB1572"/>
    <w:rsid w:val="00EE3014"/>
    <w:rsid w:val="00F2467A"/>
    <w:rsid w:val="00F8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75881"/>
  <w15:docId w15:val="{85302F7F-C7AE-4370-8751-0B419EB6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7C55"/>
  </w:style>
  <w:style w:type="paragraph" w:styleId="Zpat">
    <w:name w:val="footer"/>
    <w:basedOn w:val="Normln"/>
    <w:link w:val="ZpatChar"/>
    <w:uiPriority w:val="99"/>
    <w:unhideWhenUsed/>
    <w:rsid w:val="004E7C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7C55"/>
  </w:style>
  <w:style w:type="paragraph" w:styleId="Textbubliny">
    <w:name w:val="Balloon Text"/>
    <w:basedOn w:val="Normln"/>
    <w:link w:val="TextbublinyChar"/>
    <w:uiPriority w:val="99"/>
    <w:semiHidden/>
    <w:unhideWhenUsed/>
    <w:rsid w:val="004E7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7C5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671FE"/>
    <w:pPr>
      <w:ind w:left="720"/>
      <w:contextualSpacing/>
    </w:pPr>
  </w:style>
  <w:style w:type="table" w:styleId="Mkatabulky">
    <w:name w:val="Table Grid"/>
    <w:basedOn w:val="Normlntabulka"/>
    <w:uiPriority w:val="59"/>
    <w:rsid w:val="00C67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74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orak@nid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9A4D5-A87C-4355-87F8-B8A8EAC07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4777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HP</cp:lastModifiedBy>
  <cp:revision>4</cp:revision>
  <cp:lastPrinted>2016-04-26T07:33:00Z</cp:lastPrinted>
  <dcterms:created xsi:type="dcterms:W3CDTF">2019-03-07T21:08:00Z</dcterms:created>
  <dcterms:modified xsi:type="dcterms:W3CDTF">2019-03-07T21:22:00Z</dcterms:modified>
</cp:coreProperties>
</file>